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F6553" w14:textId="77777777" w:rsidR="003D3C50" w:rsidRDefault="003D3C50" w:rsidP="003D3C50">
      <w:pPr>
        <w:spacing w:line="480" w:lineRule="auto"/>
        <w:jc w:val="center"/>
        <w:rPr>
          <w:sz w:val="24"/>
          <w:szCs w:val="24"/>
        </w:rPr>
      </w:pPr>
    </w:p>
    <w:p w14:paraId="229D865E" w14:textId="77777777" w:rsidR="003D3C50" w:rsidRDefault="003D3C50" w:rsidP="003D3C50">
      <w:pPr>
        <w:spacing w:line="480" w:lineRule="auto"/>
        <w:jc w:val="center"/>
        <w:rPr>
          <w:sz w:val="24"/>
          <w:szCs w:val="24"/>
        </w:rPr>
      </w:pPr>
    </w:p>
    <w:p w14:paraId="656577D9" w14:textId="77777777" w:rsidR="003D3C50" w:rsidRDefault="003D3C50" w:rsidP="003D3C50">
      <w:pPr>
        <w:spacing w:line="480" w:lineRule="auto"/>
        <w:jc w:val="center"/>
        <w:rPr>
          <w:sz w:val="24"/>
          <w:szCs w:val="24"/>
        </w:rPr>
      </w:pPr>
    </w:p>
    <w:p w14:paraId="0AD24B55" w14:textId="77777777" w:rsidR="003D3C50" w:rsidRDefault="003D3C50" w:rsidP="003D3C50">
      <w:pPr>
        <w:spacing w:line="480" w:lineRule="auto"/>
        <w:jc w:val="center"/>
        <w:rPr>
          <w:sz w:val="24"/>
          <w:szCs w:val="24"/>
        </w:rPr>
      </w:pPr>
    </w:p>
    <w:p w14:paraId="713D1EAB" w14:textId="77777777" w:rsidR="003D3C50" w:rsidRDefault="003D3C50" w:rsidP="003D3C50">
      <w:pPr>
        <w:spacing w:line="480" w:lineRule="auto"/>
        <w:jc w:val="center"/>
        <w:rPr>
          <w:sz w:val="24"/>
          <w:szCs w:val="24"/>
        </w:rPr>
      </w:pPr>
    </w:p>
    <w:p w14:paraId="19F07EC6" w14:textId="77777777" w:rsidR="003D3C50" w:rsidRDefault="003D3C50" w:rsidP="003D3C50">
      <w:pPr>
        <w:spacing w:line="480" w:lineRule="auto"/>
        <w:jc w:val="center"/>
        <w:rPr>
          <w:sz w:val="24"/>
          <w:szCs w:val="24"/>
        </w:rPr>
      </w:pPr>
    </w:p>
    <w:p w14:paraId="494BA18E" w14:textId="50CE6B20" w:rsidR="006803D4" w:rsidRPr="003D3C50" w:rsidRDefault="0024280F" w:rsidP="003D3C50">
      <w:pPr>
        <w:spacing w:line="480" w:lineRule="auto"/>
        <w:jc w:val="center"/>
        <w:rPr>
          <w:sz w:val="24"/>
          <w:szCs w:val="24"/>
        </w:rPr>
      </w:pPr>
      <w:r w:rsidRPr="003D3C50">
        <w:rPr>
          <w:sz w:val="24"/>
          <w:szCs w:val="24"/>
        </w:rPr>
        <w:t>Scenario 2- Jim</w:t>
      </w:r>
    </w:p>
    <w:p w14:paraId="739C4347" w14:textId="0DBF28BE" w:rsidR="003D3C50" w:rsidRPr="003D3C50" w:rsidRDefault="0024280F" w:rsidP="003D3C50">
      <w:pPr>
        <w:spacing w:line="480" w:lineRule="auto"/>
        <w:jc w:val="center"/>
        <w:rPr>
          <w:sz w:val="24"/>
          <w:szCs w:val="24"/>
        </w:rPr>
      </w:pPr>
      <w:r w:rsidRPr="003D3C50">
        <w:rPr>
          <w:sz w:val="24"/>
          <w:szCs w:val="24"/>
        </w:rPr>
        <w:t>Student name</w:t>
      </w:r>
    </w:p>
    <w:p w14:paraId="798AA848" w14:textId="6A721ACD" w:rsidR="003D3C50" w:rsidRPr="003D3C50" w:rsidRDefault="0024280F" w:rsidP="003D3C50">
      <w:pPr>
        <w:spacing w:line="480" w:lineRule="auto"/>
        <w:jc w:val="center"/>
        <w:rPr>
          <w:sz w:val="24"/>
          <w:szCs w:val="24"/>
        </w:rPr>
      </w:pPr>
      <w:r w:rsidRPr="003D3C50">
        <w:rPr>
          <w:sz w:val="24"/>
          <w:szCs w:val="24"/>
        </w:rPr>
        <w:t>Institution affiliations.</w:t>
      </w:r>
    </w:p>
    <w:p w14:paraId="367B21AF" w14:textId="3F602664" w:rsidR="003D3C50" w:rsidRPr="003D3C50" w:rsidRDefault="0024280F" w:rsidP="003D3C50">
      <w:pPr>
        <w:spacing w:line="480" w:lineRule="auto"/>
        <w:jc w:val="center"/>
        <w:rPr>
          <w:sz w:val="24"/>
          <w:szCs w:val="24"/>
        </w:rPr>
      </w:pPr>
      <w:r w:rsidRPr="003D3C50">
        <w:rPr>
          <w:sz w:val="24"/>
          <w:szCs w:val="24"/>
        </w:rPr>
        <w:t>Date</w:t>
      </w:r>
    </w:p>
    <w:p w14:paraId="66ADB0C1" w14:textId="3A3C24BB" w:rsidR="003D3C50" w:rsidRDefault="0024280F">
      <w:pPr>
        <w:rPr>
          <w:sz w:val="24"/>
          <w:szCs w:val="24"/>
        </w:rPr>
      </w:pPr>
      <w:r>
        <w:rPr>
          <w:sz w:val="24"/>
          <w:szCs w:val="24"/>
        </w:rPr>
        <w:br w:type="page"/>
      </w:r>
    </w:p>
    <w:p w14:paraId="3059F99E" w14:textId="55249887" w:rsidR="003D3C50" w:rsidRPr="00683ADD" w:rsidRDefault="00683ADD" w:rsidP="00683ADD">
      <w:pPr>
        <w:spacing w:line="480" w:lineRule="auto"/>
        <w:ind w:firstLine="720"/>
        <w:jc w:val="center"/>
        <w:rPr>
          <w:b/>
          <w:bCs/>
          <w:sz w:val="24"/>
          <w:szCs w:val="24"/>
        </w:rPr>
      </w:pPr>
      <w:r w:rsidRPr="00683ADD">
        <w:rPr>
          <w:b/>
          <w:bCs/>
          <w:sz w:val="24"/>
          <w:szCs w:val="24"/>
        </w:rPr>
        <w:lastRenderedPageBreak/>
        <w:t>Scenario 2- Jim</w:t>
      </w:r>
    </w:p>
    <w:p w14:paraId="18D31028" w14:textId="49940D2A" w:rsidR="00AC56D4" w:rsidRPr="003D3C50" w:rsidRDefault="0024280F" w:rsidP="003D3C50">
      <w:pPr>
        <w:spacing w:line="480" w:lineRule="auto"/>
        <w:ind w:firstLine="720"/>
        <w:jc w:val="both"/>
        <w:rPr>
          <w:sz w:val="24"/>
          <w:szCs w:val="24"/>
        </w:rPr>
      </w:pPr>
      <w:r w:rsidRPr="003D3C50">
        <w:rPr>
          <w:sz w:val="24"/>
          <w:szCs w:val="24"/>
        </w:rPr>
        <w:t>Racial oppression refers to</w:t>
      </w:r>
      <w:r w:rsidR="0040093A" w:rsidRPr="003D3C50">
        <w:rPr>
          <w:sz w:val="24"/>
          <w:szCs w:val="24"/>
        </w:rPr>
        <w:t xml:space="preserve"> the abuse, discrimination, or segregation due to skin color or ethnic groups</w:t>
      </w:r>
      <w:r w:rsidR="007344FD">
        <w:rPr>
          <w:sz w:val="24"/>
          <w:szCs w:val="24"/>
        </w:rPr>
        <w:t xml:space="preserve"> (Blauner et al, 1972)</w:t>
      </w:r>
      <w:r w:rsidR="0040093A" w:rsidRPr="003D3C50">
        <w:rPr>
          <w:sz w:val="24"/>
          <w:szCs w:val="24"/>
        </w:rPr>
        <w:t>. Whether individuals are aware of it or not, they belong to several social and economic groups that may be dominant over the other causing the less dominant social group to feel oppressed, disapproved, or at a disadvantage</w:t>
      </w:r>
      <w:r w:rsidR="007344FD">
        <w:rPr>
          <w:sz w:val="24"/>
          <w:szCs w:val="24"/>
        </w:rPr>
        <w:t xml:space="preserve"> (Kohli, 2012)</w:t>
      </w:r>
      <w:r w:rsidR="0040093A" w:rsidRPr="003D3C50">
        <w:rPr>
          <w:sz w:val="24"/>
          <w:szCs w:val="24"/>
        </w:rPr>
        <w:t xml:space="preserve">. </w:t>
      </w:r>
      <w:r w:rsidR="006029D1" w:rsidRPr="003D3C50">
        <w:rPr>
          <w:sz w:val="24"/>
          <w:szCs w:val="24"/>
        </w:rPr>
        <w:t xml:space="preserve">In scenario 2, Jim feels like he has been unfairly called a racist when he calmly asks a guy in a car what they were doing at a parking lot. The man in the car felt like Jim was profiling him therefore, Jim decides to seek advice from the school’s </w:t>
      </w:r>
      <w:r w:rsidR="003D3C50" w:rsidRPr="003D3C50">
        <w:rPr>
          <w:sz w:val="24"/>
          <w:szCs w:val="24"/>
        </w:rPr>
        <w:t>residence hall counselor</w:t>
      </w:r>
    </w:p>
    <w:p w14:paraId="50EE68D0" w14:textId="6F93359A" w:rsidR="006029D1" w:rsidRPr="003D3C50" w:rsidRDefault="0024280F" w:rsidP="003D3C50">
      <w:pPr>
        <w:spacing w:line="480" w:lineRule="auto"/>
        <w:ind w:firstLine="720"/>
        <w:jc w:val="both"/>
        <w:rPr>
          <w:sz w:val="24"/>
          <w:szCs w:val="24"/>
        </w:rPr>
      </w:pPr>
      <w:r w:rsidRPr="003D3C50">
        <w:rPr>
          <w:sz w:val="24"/>
          <w:szCs w:val="24"/>
        </w:rPr>
        <w:t xml:space="preserve">As the </w:t>
      </w:r>
      <w:r w:rsidR="003D3C50" w:rsidRPr="003D3C50">
        <w:rPr>
          <w:sz w:val="24"/>
          <w:szCs w:val="24"/>
        </w:rPr>
        <w:t>residence hall counselor</w:t>
      </w:r>
      <w:r w:rsidRPr="003D3C50">
        <w:rPr>
          <w:sz w:val="24"/>
          <w:szCs w:val="24"/>
        </w:rPr>
        <w:t>, I would thank Jim for deciding to seek support because it takes a lot of courage to make such a decision. I would advise Jim in the following way. Fi</w:t>
      </w:r>
      <w:r w:rsidR="00DD3197" w:rsidRPr="003D3C50">
        <w:rPr>
          <w:sz w:val="24"/>
          <w:szCs w:val="24"/>
        </w:rPr>
        <w:t>rs</w:t>
      </w:r>
      <w:r w:rsidRPr="003D3C50">
        <w:rPr>
          <w:sz w:val="24"/>
          <w:szCs w:val="24"/>
        </w:rPr>
        <w:t xml:space="preserve">t, Jim should try to understand that in most of human history, racism was not a label. That is, </w:t>
      </w:r>
      <w:r w:rsidR="00DD3197" w:rsidRPr="003D3C50">
        <w:rPr>
          <w:sz w:val="24"/>
          <w:szCs w:val="24"/>
        </w:rPr>
        <w:t>racism has existed in the past and despite the subsidence of the cases in the last fifty years, the African-American citizens in the united states feel like they are still being oppressed. Jim might not have meant it in the racial way the man thought he meant but Jim should still apologize because the society supports the efforts put forward to identify racism and disapprove it. Moreover, Jim should focus on his intentions. That is, it is understandable that Jim's internal goodness felt threatened and most people would end up concluding that he was a racist even though he aimed at being equally racial. Therefore, no matter the accusations held against Jim, he should hold his intentions</w:t>
      </w:r>
      <w:r w:rsidR="00551F09" w:rsidRPr="003D3C50">
        <w:rPr>
          <w:sz w:val="24"/>
          <w:szCs w:val="24"/>
        </w:rPr>
        <w:t xml:space="preserve"> as a security against the worries of what the accusations would do to his reputations. Moreover, I would advise Jim to analyze the situation from the guy’s point of view. For instance, Jim should try to picture himself in that car and imagine someone asking you what you were doing in a parking lot that is probably public like you did not deserve to be there. This would help Jim understand the kinds of experiences that African-American people go through in different kinds of settings. </w:t>
      </w:r>
      <w:r w:rsidR="00551F09" w:rsidRPr="003D3C50">
        <w:rPr>
          <w:sz w:val="24"/>
          <w:szCs w:val="24"/>
        </w:rPr>
        <w:lastRenderedPageBreak/>
        <w:t xml:space="preserve">Therefore, Jim should try to comprehend that when a person gets used to something bad happening to him frequently, then they develop an attitude towards some pattern of occurrences. It is unfair for the man to think that Jim insulted him, but the incident should show Jim that </w:t>
      </w:r>
      <w:r w:rsidR="008A1BB1" w:rsidRPr="003D3C50">
        <w:rPr>
          <w:sz w:val="24"/>
          <w:szCs w:val="24"/>
        </w:rPr>
        <w:t>there is an underlying difference between their perspectives.</w:t>
      </w:r>
    </w:p>
    <w:p w14:paraId="13EC66C9" w14:textId="43E1A252" w:rsidR="00551F09" w:rsidRPr="003D3C50" w:rsidRDefault="0024280F" w:rsidP="003D3C50">
      <w:pPr>
        <w:spacing w:line="480" w:lineRule="auto"/>
        <w:ind w:firstLine="720"/>
        <w:jc w:val="both"/>
        <w:rPr>
          <w:sz w:val="24"/>
          <w:szCs w:val="24"/>
        </w:rPr>
      </w:pPr>
      <w:r w:rsidRPr="003D3C50">
        <w:rPr>
          <w:sz w:val="24"/>
          <w:szCs w:val="24"/>
        </w:rPr>
        <w:t xml:space="preserve">I believe that my advice represents the best course of action because of the following. First, Jim viewing the scenario from the guy’s point of view will help understand their feelings and the reasons for the reactions they gave towards </w:t>
      </w:r>
      <w:r w:rsidR="008728C5" w:rsidRPr="003D3C50">
        <w:rPr>
          <w:sz w:val="24"/>
          <w:szCs w:val="24"/>
        </w:rPr>
        <w:t>the situation. Secondly, advising Jim to apologize and mean it even though he did not fault in the matter will help in reducing the intensity of the matter. That is, the man would feel like the apology he wanted was delivered and Jim would have understood the importance of apologies whether he meant offense or not. Furthermore, advising Jim to focus on his intentions as security would help him get rid of the feelings of shame and guilt brought by the accusations of the man</w:t>
      </w:r>
      <w:r w:rsidR="007344FD">
        <w:rPr>
          <w:sz w:val="24"/>
          <w:szCs w:val="24"/>
        </w:rPr>
        <w:t xml:space="preserve"> (Blauner, 2001).</w:t>
      </w:r>
    </w:p>
    <w:p w14:paraId="27314647" w14:textId="5F4F0F82" w:rsidR="008728C5" w:rsidRDefault="0024280F" w:rsidP="003D3C50">
      <w:pPr>
        <w:spacing w:line="480" w:lineRule="auto"/>
        <w:ind w:firstLine="720"/>
        <w:jc w:val="both"/>
        <w:rPr>
          <w:sz w:val="24"/>
          <w:szCs w:val="24"/>
        </w:rPr>
      </w:pPr>
      <w:r w:rsidRPr="003D3C50">
        <w:rPr>
          <w:sz w:val="24"/>
          <w:szCs w:val="24"/>
        </w:rPr>
        <w:t>In conclusion, understanding the scenario from the perspective of both participants will help determine the best advice to give to the person seeking advice. For instance, trying to make Jim understand how the man viewed the case, his feelings and reactions would help in reducing the intensity of the case.</w:t>
      </w:r>
    </w:p>
    <w:p w14:paraId="7712E3F0" w14:textId="2ABF55BD" w:rsidR="007344FD" w:rsidRDefault="007344FD" w:rsidP="003D3C50">
      <w:pPr>
        <w:spacing w:line="480" w:lineRule="auto"/>
        <w:ind w:firstLine="720"/>
        <w:jc w:val="both"/>
        <w:rPr>
          <w:sz w:val="24"/>
          <w:szCs w:val="24"/>
        </w:rPr>
      </w:pPr>
    </w:p>
    <w:p w14:paraId="09490EB4" w14:textId="52C5B71A" w:rsidR="007344FD" w:rsidRDefault="007344FD" w:rsidP="003D3C50">
      <w:pPr>
        <w:spacing w:line="480" w:lineRule="auto"/>
        <w:ind w:firstLine="720"/>
        <w:jc w:val="both"/>
        <w:rPr>
          <w:sz w:val="24"/>
          <w:szCs w:val="24"/>
        </w:rPr>
      </w:pPr>
    </w:p>
    <w:p w14:paraId="060E44A1" w14:textId="6C6B8258" w:rsidR="007344FD" w:rsidRDefault="007344FD" w:rsidP="003D3C50">
      <w:pPr>
        <w:spacing w:line="480" w:lineRule="auto"/>
        <w:ind w:firstLine="720"/>
        <w:jc w:val="both"/>
        <w:rPr>
          <w:sz w:val="24"/>
          <w:szCs w:val="24"/>
        </w:rPr>
      </w:pPr>
    </w:p>
    <w:p w14:paraId="73744A19" w14:textId="4F4BA315" w:rsidR="007344FD" w:rsidRDefault="007344FD" w:rsidP="003D3C50">
      <w:pPr>
        <w:spacing w:line="480" w:lineRule="auto"/>
        <w:ind w:firstLine="720"/>
        <w:jc w:val="both"/>
        <w:rPr>
          <w:sz w:val="24"/>
          <w:szCs w:val="24"/>
        </w:rPr>
      </w:pPr>
    </w:p>
    <w:p w14:paraId="23BC3C2A" w14:textId="77777777" w:rsidR="007344FD" w:rsidRPr="003D3C50" w:rsidRDefault="007344FD" w:rsidP="003D3C50">
      <w:pPr>
        <w:spacing w:line="480" w:lineRule="auto"/>
        <w:ind w:firstLine="720"/>
        <w:jc w:val="both"/>
        <w:rPr>
          <w:sz w:val="24"/>
          <w:szCs w:val="24"/>
        </w:rPr>
      </w:pPr>
    </w:p>
    <w:p w14:paraId="152093CF" w14:textId="2F233834" w:rsidR="008A1BB1" w:rsidRPr="004919A6" w:rsidRDefault="007344FD" w:rsidP="004919A6">
      <w:pPr>
        <w:spacing w:line="480" w:lineRule="auto"/>
        <w:ind w:firstLine="720"/>
        <w:jc w:val="center"/>
        <w:rPr>
          <w:b/>
          <w:bCs/>
          <w:sz w:val="24"/>
          <w:szCs w:val="24"/>
        </w:rPr>
      </w:pPr>
      <w:r w:rsidRPr="004919A6">
        <w:rPr>
          <w:b/>
          <w:bCs/>
          <w:sz w:val="24"/>
          <w:szCs w:val="24"/>
        </w:rPr>
        <w:lastRenderedPageBreak/>
        <w:t>References.</w:t>
      </w:r>
    </w:p>
    <w:p w14:paraId="752FDE88" w14:textId="191AE292" w:rsidR="007344FD" w:rsidRPr="007344FD" w:rsidRDefault="007344FD" w:rsidP="007344FD">
      <w:pPr>
        <w:spacing w:line="480" w:lineRule="auto"/>
        <w:ind w:left="720" w:hanging="720"/>
        <w:rPr>
          <w:rFonts w:cs="Times New Roman"/>
          <w:color w:val="222222"/>
          <w:sz w:val="24"/>
          <w:szCs w:val="24"/>
          <w:shd w:val="clear" w:color="auto" w:fill="FFFFFF"/>
        </w:rPr>
      </w:pPr>
      <w:r w:rsidRPr="007344FD">
        <w:rPr>
          <w:rFonts w:cs="Times New Roman"/>
          <w:color w:val="222222"/>
          <w:sz w:val="24"/>
          <w:szCs w:val="24"/>
          <w:shd w:val="clear" w:color="auto" w:fill="FFFFFF"/>
        </w:rPr>
        <w:t>Blauner, R., &amp; Blauner, R. (1972). </w:t>
      </w:r>
      <w:r w:rsidRPr="007344FD">
        <w:rPr>
          <w:rFonts w:cs="Times New Roman"/>
          <w:i/>
          <w:iCs/>
          <w:color w:val="222222"/>
          <w:sz w:val="24"/>
          <w:szCs w:val="24"/>
          <w:shd w:val="clear" w:color="auto" w:fill="FFFFFF"/>
        </w:rPr>
        <w:t>Racial oppression in America</w:t>
      </w:r>
      <w:r w:rsidRPr="007344FD">
        <w:rPr>
          <w:rFonts w:cs="Times New Roman"/>
          <w:color w:val="222222"/>
          <w:sz w:val="24"/>
          <w:szCs w:val="24"/>
          <w:shd w:val="clear" w:color="auto" w:fill="FFFFFF"/>
        </w:rPr>
        <w:t> (pp. 53-56). New York: Harper &amp; Row.</w:t>
      </w:r>
    </w:p>
    <w:p w14:paraId="46E0681D" w14:textId="075CE171" w:rsidR="008A1BB1" w:rsidRPr="007344FD" w:rsidRDefault="007344FD" w:rsidP="007344FD">
      <w:pPr>
        <w:spacing w:line="480" w:lineRule="auto"/>
        <w:ind w:left="720" w:hanging="720"/>
        <w:rPr>
          <w:rFonts w:cs="Times New Roman"/>
          <w:sz w:val="24"/>
          <w:szCs w:val="24"/>
        </w:rPr>
      </w:pPr>
      <w:r w:rsidRPr="007344FD">
        <w:rPr>
          <w:rFonts w:cs="Times New Roman"/>
          <w:color w:val="222222"/>
          <w:sz w:val="24"/>
          <w:szCs w:val="24"/>
          <w:shd w:val="clear" w:color="auto" w:fill="FFFFFF"/>
        </w:rPr>
        <w:t>Blauner, B. (2001). </w:t>
      </w:r>
      <w:r w:rsidRPr="007344FD">
        <w:rPr>
          <w:rFonts w:cs="Times New Roman"/>
          <w:i/>
          <w:iCs/>
          <w:color w:val="222222"/>
          <w:sz w:val="24"/>
          <w:szCs w:val="24"/>
          <w:shd w:val="clear" w:color="auto" w:fill="FFFFFF"/>
        </w:rPr>
        <w:t>Still the big news: Racial oppression in America</w:t>
      </w:r>
      <w:r w:rsidRPr="007344FD">
        <w:rPr>
          <w:rFonts w:cs="Times New Roman"/>
          <w:color w:val="222222"/>
          <w:sz w:val="24"/>
          <w:szCs w:val="24"/>
          <w:shd w:val="clear" w:color="auto" w:fill="FFFFFF"/>
        </w:rPr>
        <w:t>. Temple University Press.</w:t>
      </w:r>
    </w:p>
    <w:p w14:paraId="38459AD3" w14:textId="5D244008" w:rsidR="007344FD" w:rsidRPr="007344FD" w:rsidRDefault="007344FD" w:rsidP="007344FD">
      <w:pPr>
        <w:spacing w:line="480" w:lineRule="auto"/>
        <w:ind w:left="720" w:hanging="720"/>
        <w:rPr>
          <w:rFonts w:cs="Times New Roman"/>
          <w:sz w:val="24"/>
          <w:szCs w:val="24"/>
        </w:rPr>
      </w:pPr>
      <w:r w:rsidRPr="007344FD">
        <w:rPr>
          <w:rFonts w:cs="Times New Roman"/>
          <w:color w:val="222222"/>
          <w:sz w:val="24"/>
          <w:szCs w:val="24"/>
          <w:shd w:val="clear" w:color="auto" w:fill="FFFFFF"/>
        </w:rPr>
        <w:t>Kohli, R. (2012). Racial pedagogy of the oppressed: Critical interracial dialogue for teachers of color. </w:t>
      </w:r>
      <w:r w:rsidRPr="007344FD">
        <w:rPr>
          <w:rFonts w:cs="Times New Roman"/>
          <w:i/>
          <w:iCs/>
          <w:color w:val="222222"/>
          <w:sz w:val="24"/>
          <w:szCs w:val="24"/>
          <w:shd w:val="clear" w:color="auto" w:fill="FFFFFF"/>
        </w:rPr>
        <w:t>Equity &amp; Excellence in Education</w:t>
      </w:r>
      <w:r w:rsidRPr="007344FD">
        <w:rPr>
          <w:rFonts w:cs="Times New Roman"/>
          <w:color w:val="222222"/>
          <w:sz w:val="24"/>
          <w:szCs w:val="24"/>
          <w:shd w:val="clear" w:color="auto" w:fill="FFFFFF"/>
        </w:rPr>
        <w:t>, </w:t>
      </w:r>
      <w:r w:rsidRPr="007344FD">
        <w:rPr>
          <w:rFonts w:cs="Times New Roman"/>
          <w:i/>
          <w:iCs/>
          <w:color w:val="222222"/>
          <w:sz w:val="24"/>
          <w:szCs w:val="24"/>
          <w:shd w:val="clear" w:color="auto" w:fill="FFFFFF"/>
        </w:rPr>
        <w:t>45</w:t>
      </w:r>
      <w:r w:rsidRPr="007344FD">
        <w:rPr>
          <w:rFonts w:cs="Times New Roman"/>
          <w:color w:val="222222"/>
          <w:sz w:val="24"/>
          <w:szCs w:val="24"/>
          <w:shd w:val="clear" w:color="auto" w:fill="FFFFFF"/>
        </w:rPr>
        <w:t>(1), 181-196.</w:t>
      </w:r>
    </w:p>
    <w:p w14:paraId="6B6F07A3" w14:textId="1D84DE1F" w:rsidR="008A1BB1" w:rsidRPr="003D3C50" w:rsidRDefault="008A1BB1" w:rsidP="003D3C50">
      <w:pPr>
        <w:spacing w:line="480" w:lineRule="auto"/>
        <w:ind w:firstLine="720"/>
        <w:jc w:val="both"/>
        <w:rPr>
          <w:sz w:val="24"/>
          <w:szCs w:val="24"/>
        </w:rPr>
      </w:pPr>
    </w:p>
    <w:p w14:paraId="0D49FFF1" w14:textId="77777777" w:rsidR="008A1BB1" w:rsidRPr="003D3C50" w:rsidRDefault="008A1BB1" w:rsidP="003D3C50">
      <w:pPr>
        <w:spacing w:line="480" w:lineRule="auto"/>
        <w:ind w:firstLine="720"/>
        <w:jc w:val="both"/>
        <w:rPr>
          <w:sz w:val="24"/>
          <w:szCs w:val="24"/>
        </w:rPr>
      </w:pPr>
    </w:p>
    <w:sectPr w:rsidR="008A1BB1" w:rsidRPr="003D3C50" w:rsidSect="00683A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BD0E4" w14:textId="77777777" w:rsidR="004E51CD" w:rsidRDefault="004E51CD">
      <w:pPr>
        <w:spacing w:after="0" w:line="240" w:lineRule="auto"/>
      </w:pPr>
      <w:r>
        <w:separator/>
      </w:r>
    </w:p>
  </w:endnote>
  <w:endnote w:type="continuationSeparator" w:id="0">
    <w:p w14:paraId="27D5DB72" w14:textId="77777777" w:rsidR="004E51CD" w:rsidRDefault="004E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D07A1C" w14:textId="77777777" w:rsidR="004E51CD" w:rsidRDefault="004E51CD">
      <w:pPr>
        <w:spacing w:after="0" w:line="240" w:lineRule="auto"/>
      </w:pPr>
      <w:r>
        <w:separator/>
      </w:r>
    </w:p>
  </w:footnote>
  <w:footnote w:type="continuationSeparator" w:id="0">
    <w:p w14:paraId="46D92775" w14:textId="77777777" w:rsidR="004E51CD" w:rsidRDefault="004E5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97B9E" w14:textId="01A12D2B" w:rsidR="00683ADD" w:rsidRDefault="00683ADD">
    <w:pPr>
      <w:pStyle w:val="Header"/>
      <w:jc w:val="right"/>
    </w:pPr>
    <w:r>
      <w:t xml:space="preserve">RACIAL OPPRESSION SCENARIO 2_JIM                                                                                               </w:t>
    </w:r>
    <w:sdt>
      <w:sdtPr>
        <w:id w:val="-632789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49DAFF3" w14:textId="77777777" w:rsidR="003D3C50" w:rsidRDefault="003D3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C196D" w14:textId="655AF35E" w:rsidR="003D3C50" w:rsidRDefault="0024280F">
    <w:pPr>
      <w:pStyle w:val="Header"/>
    </w:pPr>
    <w:r>
      <w:t xml:space="preserve">Running </w:t>
    </w:r>
    <w:r w:rsidR="00683ADD">
      <w:t>H</w:t>
    </w:r>
    <w:r>
      <w:t xml:space="preserve">ead: </w:t>
    </w:r>
    <w:r w:rsidR="00683ADD">
      <w:t>RACIAL OPPRESSION SCENARIO 2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CD"/>
    <w:rsid w:val="00044AB6"/>
    <w:rsid w:val="0011194F"/>
    <w:rsid w:val="0024280F"/>
    <w:rsid w:val="003D3C50"/>
    <w:rsid w:val="0040093A"/>
    <w:rsid w:val="004919A6"/>
    <w:rsid w:val="004E51CD"/>
    <w:rsid w:val="00551F09"/>
    <w:rsid w:val="006029D1"/>
    <w:rsid w:val="006468DC"/>
    <w:rsid w:val="006803D4"/>
    <w:rsid w:val="00683ADD"/>
    <w:rsid w:val="007344FD"/>
    <w:rsid w:val="008728C5"/>
    <w:rsid w:val="008A1BB1"/>
    <w:rsid w:val="00A207CD"/>
    <w:rsid w:val="00AC56D4"/>
    <w:rsid w:val="00DD3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EE332"/>
  <w15:chartTrackingRefBased/>
  <w15:docId w15:val="{B4B0EFBC-B707-4730-858E-C61FD42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C50"/>
  </w:style>
  <w:style w:type="paragraph" w:styleId="Footer">
    <w:name w:val="footer"/>
    <w:basedOn w:val="Normal"/>
    <w:link w:val="FooterChar"/>
    <w:uiPriority w:val="99"/>
    <w:unhideWhenUsed/>
    <w:rsid w:val="003D3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2020-09-13T04:54:00Z</dcterms:created>
  <dcterms:modified xsi:type="dcterms:W3CDTF">2020-09-13T04:54:00Z</dcterms:modified>
</cp:coreProperties>
</file>